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49764D4" w14:textId="5A88BD17" w:rsidR="003777FE" w:rsidRDefault="003777FE" w:rsidP="003777FE">
      <w:pPr>
        <w:pStyle w:val="CRCoverPage"/>
        <w:tabs>
          <w:tab w:val="right" w:pos="9639"/>
        </w:tabs>
        <w:spacing w:after="0"/>
        <w:rPr>
          <w:b/>
          <w:noProof/>
          <w:color w:val="0000FF"/>
          <w:sz w:val="24"/>
          <w:szCs w:val="24"/>
          <w:lang w:val="en-US"/>
        </w:rPr>
      </w:pPr>
      <w:bookmarkStart w:id="0" w:name="_Hlk491845607"/>
      <w:r>
        <w:rPr>
          <w:rFonts w:cs="Arial"/>
          <w:b/>
          <w:sz w:val="24"/>
          <w:szCs w:val="24"/>
        </w:rPr>
        <w:t>3GPP TSG-RAN WG4 Meeting #</w:t>
      </w:r>
      <w:r>
        <w:rPr>
          <w:rFonts w:cs="Arial"/>
          <w:b/>
          <w:sz w:val="24"/>
          <w:szCs w:val="24"/>
          <w:lang w:eastAsia="ja-JP"/>
        </w:rPr>
        <w:t>85</w:t>
      </w:r>
      <w:r>
        <w:rPr>
          <w:b/>
          <w:i/>
          <w:noProof/>
          <w:color w:val="0000FF"/>
          <w:sz w:val="24"/>
          <w:szCs w:val="24"/>
        </w:rPr>
        <w:tab/>
      </w:r>
      <w:r w:rsidR="001D5C73" w:rsidRPr="001D5C73">
        <w:rPr>
          <w:rFonts w:cs="Arial"/>
          <w:b/>
          <w:iCs/>
          <w:sz w:val="24"/>
          <w:szCs w:val="24"/>
        </w:rPr>
        <w:t>R4-1800067</w:t>
      </w:r>
    </w:p>
    <w:p w14:paraId="4F03FE3E" w14:textId="77777777" w:rsidR="003777FE" w:rsidRDefault="003777FE" w:rsidP="003777FE">
      <w:pPr>
        <w:pStyle w:val="Header"/>
        <w:tabs>
          <w:tab w:val="right" w:pos="9900"/>
          <w:tab w:val="right" w:pos="13323"/>
        </w:tabs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Reno, US, 27</w:t>
      </w:r>
      <w:r w:rsidRPr="00AE09BA">
        <w:rPr>
          <w:rFonts w:cs="Arial"/>
          <w:sz w:val="24"/>
          <w:szCs w:val="24"/>
          <w:vertAlign w:val="superscript"/>
        </w:rPr>
        <w:t>th</w:t>
      </w:r>
      <w:r>
        <w:rPr>
          <w:rFonts w:cs="Arial"/>
          <w:sz w:val="24"/>
          <w:szCs w:val="24"/>
        </w:rPr>
        <w:t xml:space="preserve"> Nov – 1</w:t>
      </w:r>
      <w:r w:rsidRPr="00AE09BA">
        <w:rPr>
          <w:rFonts w:cs="Arial"/>
          <w:sz w:val="24"/>
          <w:szCs w:val="24"/>
          <w:vertAlign w:val="superscript"/>
        </w:rPr>
        <w:t>st</w:t>
      </w:r>
      <w:r>
        <w:rPr>
          <w:rFonts w:cs="Arial"/>
          <w:sz w:val="24"/>
          <w:szCs w:val="24"/>
        </w:rPr>
        <w:t xml:space="preserve"> Dec 2017</w:t>
      </w:r>
      <w:bookmarkEnd w:id="0"/>
    </w:p>
    <w:p w14:paraId="26F858F2" w14:textId="77777777" w:rsidR="0043450E" w:rsidRPr="003777FE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en-US"/>
        </w:rPr>
      </w:pPr>
    </w:p>
    <w:p w14:paraId="2078F563" w14:textId="1B547987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="0074290F" w:rsidRPr="0074290F">
        <w:rPr>
          <w:sz w:val="22"/>
        </w:rPr>
        <w:t>Nokia, Nokia Shanghai Bell, Skyworks Solutions, Inc.</w:t>
      </w:r>
    </w:p>
    <w:p w14:paraId="5B6A96A7" w14:textId="280DEFA0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442AAC">
        <w:rPr>
          <w:sz w:val="22"/>
        </w:rPr>
        <w:t>NR PC2 MPR</w:t>
      </w:r>
    </w:p>
    <w:p w14:paraId="23226DA5" w14:textId="686F3A18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D97D28" w:rsidRPr="00D97D28">
        <w:rPr>
          <w:b/>
          <w:sz w:val="22"/>
        </w:rPr>
        <w:t>4.3.2.9.1.1.1</w:t>
      </w:r>
    </w:p>
    <w:p w14:paraId="7AD518C5" w14:textId="77777777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641C2E">
        <w:rPr>
          <w:sz w:val="22"/>
        </w:rPr>
        <w:t>Approval</w:t>
      </w:r>
    </w:p>
    <w:p w14:paraId="5C2448DB" w14:textId="6019548A" w:rsidR="0043450E" w:rsidRDefault="00442AAC" w:rsidP="00442AAC">
      <w:pPr>
        <w:pStyle w:val="Heading1"/>
        <w:ind w:left="0" w:firstLine="0"/>
      </w:pPr>
      <w:r>
        <w:t>1</w:t>
      </w:r>
      <w:r>
        <w:tab/>
      </w:r>
      <w:r>
        <w:tab/>
      </w:r>
      <w:r>
        <w:tab/>
      </w:r>
      <w:r>
        <w:tab/>
      </w:r>
      <w:r w:rsidR="0043450E">
        <w:t>Introduction</w:t>
      </w:r>
    </w:p>
    <w:p w14:paraId="344583BE" w14:textId="055AA401" w:rsidR="00442AAC" w:rsidRPr="00442AAC" w:rsidRDefault="009A3281" w:rsidP="00442AAC">
      <w:r>
        <w:t>In previous RAN4 meeting we</w:t>
      </w:r>
      <w:r w:rsidR="00442AAC" w:rsidRPr="00442AAC">
        <w:t xml:space="preserve"> present</w:t>
      </w:r>
      <w:r>
        <w:t>ed</w:t>
      </w:r>
      <w:r w:rsidR="00442AAC" w:rsidRPr="00442AAC">
        <w:t xml:space="preserve"> our simulation results for NR PC2 MPR</w:t>
      </w:r>
      <w:r>
        <w:t xml:space="preserve"> [1] but no agreement was reached. In this contribution we sh</w:t>
      </w:r>
      <w:r w:rsidR="00D97D28">
        <w:t>ortly re-present the results and</w:t>
      </w:r>
      <w:r>
        <w:t xml:space="preserve"> make a proposal.</w:t>
      </w:r>
    </w:p>
    <w:p w14:paraId="1848960D" w14:textId="42015B1E" w:rsidR="00442AAC" w:rsidRPr="00442AAC" w:rsidRDefault="00442AAC" w:rsidP="00442AAC">
      <w:pPr>
        <w:pStyle w:val="Heading1"/>
      </w:pPr>
      <w:r>
        <w:t>2</w:t>
      </w:r>
      <w:r>
        <w:tab/>
        <w:t>Discussion</w:t>
      </w:r>
    </w:p>
    <w:p w14:paraId="2A27B81F" w14:textId="19E79CC7" w:rsidR="00442AAC" w:rsidRDefault="00442AAC" w:rsidP="00442AAC">
      <w:r>
        <w:t>Simulation assumptions</w:t>
      </w:r>
      <w:r w:rsidR="009A3281">
        <w:t xml:space="preserve"> in [1]</w:t>
      </w:r>
      <w:r>
        <w:t xml:space="preserve"> were as follows</w:t>
      </w:r>
    </w:p>
    <w:p w14:paraId="50CF3934" w14:textId="36D67032" w:rsidR="00442AAC" w:rsidRDefault="00442AAC" w:rsidP="009A3281">
      <w:pPr>
        <w:pStyle w:val="ListParagraph"/>
        <w:numPr>
          <w:ilvl w:val="0"/>
          <w:numId w:val="8"/>
        </w:numPr>
      </w:pPr>
      <w:r>
        <w:t>PA calibration point: QPSK 100 RB DFT-s-OFDM signal with 0 dB MPR</w:t>
      </w:r>
    </w:p>
    <w:p w14:paraId="38D265B8" w14:textId="228403F9" w:rsidR="00442AAC" w:rsidRDefault="00442AAC" w:rsidP="009A3281">
      <w:pPr>
        <w:pStyle w:val="ListParagraph"/>
        <w:numPr>
          <w:ilvl w:val="0"/>
          <w:numId w:val="8"/>
        </w:numPr>
      </w:pPr>
      <w:r>
        <w:t>LO leakage and IQ-Image = 28 dBc</w:t>
      </w:r>
      <w:r w:rsidR="00827A91">
        <w:t xml:space="preserve"> (better for 256-QAM)</w:t>
      </w:r>
    </w:p>
    <w:p w14:paraId="7A9517E9" w14:textId="097F89E2" w:rsidR="00442AAC" w:rsidRDefault="00827A91" w:rsidP="009A3281">
      <w:pPr>
        <w:pStyle w:val="ListParagraph"/>
        <w:numPr>
          <w:ilvl w:val="0"/>
          <w:numId w:val="8"/>
        </w:numPr>
      </w:pPr>
      <w:r>
        <w:t>NR ALCR = 31</w:t>
      </w:r>
      <w:r w:rsidR="00442AAC">
        <w:t xml:space="preserve"> dBc</w:t>
      </w:r>
    </w:p>
    <w:p w14:paraId="44C33E34" w14:textId="71722723" w:rsidR="00442AAC" w:rsidRDefault="00442AAC" w:rsidP="009A3281">
      <w:pPr>
        <w:pStyle w:val="ListParagraph"/>
        <w:numPr>
          <w:ilvl w:val="0"/>
          <w:numId w:val="8"/>
        </w:numPr>
      </w:pPr>
      <w:r>
        <w:t>NR general SEM</w:t>
      </w:r>
    </w:p>
    <w:p w14:paraId="2F2DF123" w14:textId="7ED6CEB7" w:rsidR="004C0103" w:rsidRDefault="00442AAC" w:rsidP="009A3281">
      <w:pPr>
        <w:pStyle w:val="ListParagraph"/>
        <w:numPr>
          <w:ilvl w:val="0"/>
          <w:numId w:val="8"/>
        </w:numPr>
      </w:pPr>
      <w:r>
        <w:t>Window lenght 2%</w:t>
      </w:r>
    </w:p>
    <w:p w14:paraId="6FCDF8D2" w14:textId="27EEAFD0" w:rsidR="009A3281" w:rsidRDefault="009A3281" w:rsidP="00E17E81">
      <w:pPr>
        <w:pStyle w:val="ListParagraph"/>
        <w:numPr>
          <w:ilvl w:val="0"/>
          <w:numId w:val="5"/>
        </w:numPr>
      </w:pPr>
      <w:r>
        <w:t>Assumed MPR, Table 1</w:t>
      </w:r>
    </w:p>
    <w:p w14:paraId="6455554F" w14:textId="55F1B6F1" w:rsidR="00501C33" w:rsidRPr="001168FC" w:rsidRDefault="00501C33" w:rsidP="00501C33">
      <w:pPr>
        <w:jc w:val="center"/>
        <w:rPr>
          <w:b/>
        </w:rPr>
      </w:pPr>
      <w:r w:rsidRPr="001168FC">
        <w:rPr>
          <w:b/>
        </w:rPr>
        <w:t xml:space="preserve">Table 1: </w:t>
      </w:r>
      <w:r>
        <w:rPr>
          <w:b/>
        </w:rPr>
        <w:t xml:space="preserve">PC3 </w:t>
      </w:r>
      <w:r w:rsidRPr="001168FC">
        <w:rPr>
          <w:b/>
        </w:rPr>
        <w:t>MPR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07"/>
        <w:gridCol w:w="2097"/>
        <w:gridCol w:w="2057"/>
      </w:tblGrid>
      <w:tr w:rsidR="00501C33" w:rsidRPr="00D62DC5" w14:paraId="6A4B77AB" w14:textId="77777777" w:rsidTr="001A56EE">
        <w:trPr>
          <w:jc w:val="center"/>
        </w:trPr>
        <w:tc>
          <w:tcPr>
            <w:tcW w:w="23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B69FA0" w14:textId="77777777" w:rsidR="00501C33" w:rsidRPr="00D62DC5" w:rsidRDefault="00501C33" w:rsidP="001A56EE">
            <w:pPr>
              <w:pStyle w:val="TAH"/>
              <w:rPr>
                <w:rFonts w:cs="Arial"/>
              </w:rPr>
            </w:pPr>
            <w:r w:rsidRPr="00D62DC5">
              <w:rPr>
                <w:rFonts w:cs="Arial"/>
              </w:rPr>
              <w:t>Modulation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16947E" w14:textId="77777777" w:rsidR="00501C33" w:rsidRPr="00D62DC5" w:rsidRDefault="00501C33" w:rsidP="001A56EE">
            <w:pPr>
              <w:pStyle w:val="TAH"/>
              <w:rPr>
                <w:rFonts w:cs="Arial"/>
              </w:rPr>
            </w:pPr>
            <w:r w:rsidRPr="00D62DC5">
              <w:rPr>
                <w:rFonts w:cs="Arial"/>
              </w:rPr>
              <w:t>MPR (dB)</w:t>
            </w:r>
          </w:p>
        </w:tc>
      </w:tr>
      <w:tr w:rsidR="00501C33" w:rsidRPr="00D62DC5" w14:paraId="03D95BA2" w14:textId="77777777" w:rsidTr="001A56EE">
        <w:trPr>
          <w:trHeight w:val="248"/>
          <w:jc w:val="center"/>
        </w:trPr>
        <w:tc>
          <w:tcPr>
            <w:tcW w:w="23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3AC96A" w14:textId="77777777" w:rsidR="00501C33" w:rsidRPr="00D62DC5" w:rsidRDefault="00501C33" w:rsidP="001A56EE">
            <w:pPr>
              <w:spacing w:after="0"/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4DCFBC" w14:textId="77777777" w:rsidR="00501C33" w:rsidRPr="00D62DC5" w:rsidRDefault="00501C33" w:rsidP="001A56EE">
            <w:pPr>
              <w:pStyle w:val="TAH"/>
              <w:rPr>
                <w:rFonts w:cs="Arial"/>
              </w:rPr>
            </w:pPr>
            <w:r w:rsidRPr="00D62DC5">
              <w:rPr>
                <w:rFonts w:cs="Arial"/>
              </w:rPr>
              <w:t>Outer RB allocations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272C40" w14:textId="77777777" w:rsidR="00501C33" w:rsidRPr="00D62DC5" w:rsidRDefault="00501C33" w:rsidP="001A56EE">
            <w:pPr>
              <w:pStyle w:val="TAH"/>
              <w:rPr>
                <w:rFonts w:cs="Arial"/>
              </w:rPr>
            </w:pPr>
            <w:r w:rsidRPr="00D62DC5">
              <w:rPr>
                <w:rFonts w:cs="Arial"/>
              </w:rPr>
              <w:t>Inner RB allocations</w:t>
            </w:r>
          </w:p>
        </w:tc>
      </w:tr>
      <w:tr w:rsidR="00501C33" w:rsidRPr="00D62DC5" w14:paraId="0DB69A81" w14:textId="77777777" w:rsidTr="001A56EE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9D1B29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>DFT-s-OFDM PI/2 BPSK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7CE68" w14:textId="77777777" w:rsidR="00501C33" w:rsidRPr="00D62DC5" w:rsidRDefault="00501C33" w:rsidP="001A56EE">
            <w:pPr>
              <w:pStyle w:val="TAC"/>
              <w:rPr>
                <w:rFonts w:cs="Arial"/>
                <w:lang w:val="en-CA"/>
              </w:rPr>
            </w:pPr>
            <w:r w:rsidRPr="00D62DC5">
              <w:rPr>
                <w:rFonts w:cs="Arial"/>
              </w:rPr>
              <w:t xml:space="preserve">≤ </w:t>
            </w:r>
            <w:r>
              <w:rPr>
                <w:rFonts w:cs="Arial"/>
                <w:lang w:val="en-CA"/>
              </w:rPr>
              <w:t>0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2655CE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 xml:space="preserve">≤ </w:t>
            </w:r>
            <w:r>
              <w:rPr>
                <w:rFonts w:cs="Arial"/>
                <w:lang w:val="en-CA"/>
              </w:rPr>
              <w:t>0</w:t>
            </w:r>
          </w:p>
        </w:tc>
      </w:tr>
      <w:tr w:rsidR="00501C33" w:rsidRPr="00D62DC5" w14:paraId="5745A0FE" w14:textId="77777777" w:rsidTr="001A56EE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51F219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>DFT-s-OFDM QPSK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C17B81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 xml:space="preserve">≤ </w:t>
            </w:r>
            <w:r>
              <w:rPr>
                <w:rFonts w:cs="Arial"/>
                <w:lang w:val="en-CA"/>
              </w:rPr>
              <w:t>1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ABD636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 xml:space="preserve">≤ </w:t>
            </w:r>
            <w:r>
              <w:rPr>
                <w:rFonts w:cs="Arial"/>
                <w:lang w:val="en-CA"/>
              </w:rPr>
              <w:t>0</w:t>
            </w:r>
          </w:p>
        </w:tc>
      </w:tr>
      <w:tr w:rsidR="00501C33" w:rsidRPr="00D62DC5" w14:paraId="0BAE4201" w14:textId="77777777" w:rsidTr="001A56EE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3E2623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>DFT-s-OFDM 16 QAM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49DBD6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 xml:space="preserve">≤ </w:t>
            </w:r>
            <w:r>
              <w:rPr>
                <w:rFonts w:cs="Arial"/>
                <w:lang w:val="en-CA"/>
              </w:rPr>
              <w:t>1.5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8399C1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 xml:space="preserve">≤ </w:t>
            </w:r>
            <w:r>
              <w:rPr>
                <w:rFonts w:cs="Arial"/>
                <w:lang w:val="en-CA"/>
              </w:rPr>
              <w:t>0.5</w:t>
            </w:r>
          </w:p>
        </w:tc>
      </w:tr>
      <w:tr w:rsidR="00501C33" w:rsidRPr="00D62DC5" w14:paraId="647B4ED8" w14:textId="77777777" w:rsidTr="001A56EE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26DF61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>DFT-s-OFDM 64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545CDC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 xml:space="preserve">≤ </w:t>
            </w:r>
            <w:r>
              <w:rPr>
                <w:rFonts w:cs="Arial"/>
                <w:lang w:val="en-CA"/>
              </w:rPr>
              <w:t>2</w:t>
            </w:r>
          </w:p>
        </w:tc>
      </w:tr>
      <w:tr w:rsidR="00501C33" w:rsidRPr="00D62DC5" w14:paraId="108636A5" w14:textId="77777777" w:rsidTr="001A56EE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8C9606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 xml:space="preserve">DFT-s-OFDM </w:t>
            </w:r>
            <w:r w:rsidRPr="00D62DC5">
              <w:rPr>
                <w:rFonts w:cs="Arial"/>
                <w:lang w:eastAsia="zh-CN"/>
              </w:rPr>
              <w:t>256</w:t>
            </w:r>
            <w:r w:rsidRPr="00D62DC5">
              <w:rPr>
                <w:rFonts w:cs="Arial"/>
              </w:rPr>
              <w:t xml:space="preserve">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64510D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33472A">
              <w:rPr>
                <w:rFonts w:cs="Arial"/>
                <w:highlight w:val="yellow"/>
              </w:rPr>
              <w:t xml:space="preserve">≤ </w:t>
            </w:r>
            <w:r w:rsidRPr="0033472A">
              <w:rPr>
                <w:rFonts w:cs="Arial"/>
                <w:highlight w:val="yellow"/>
                <w:lang w:val="en-CA"/>
              </w:rPr>
              <w:t>4</w:t>
            </w:r>
          </w:p>
        </w:tc>
      </w:tr>
      <w:tr w:rsidR="00501C33" w:rsidRPr="00D62DC5" w14:paraId="16916DDF" w14:textId="77777777" w:rsidTr="001A56EE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EB0008" w14:textId="77777777" w:rsidR="00501C33" w:rsidRPr="00D62DC5" w:rsidRDefault="00501C33" w:rsidP="001A56EE">
            <w:pPr>
              <w:pStyle w:val="TAC"/>
              <w:rPr>
                <w:rFonts w:cs="Arial"/>
                <w:lang w:eastAsia="zh-CN"/>
              </w:rPr>
            </w:pPr>
            <w:r w:rsidRPr="00D62DC5">
              <w:rPr>
                <w:rFonts w:cs="Arial"/>
              </w:rPr>
              <w:t>CP-OFDM QPSK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6CED33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≤ 3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D4A381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>≤</w:t>
            </w:r>
            <w:r>
              <w:rPr>
                <w:rFonts w:cs="Arial"/>
                <w:lang w:val="en-CA"/>
              </w:rPr>
              <w:t xml:space="preserve"> 0.5</w:t>
            </w:r>
          </w:p>
        </w:tc>
      </w:tr>
      <w:tr w:rsidR="00501C33" w:rsidRPr="00D62DC5" w14:paraId="4FEF75DF" w14:textId="77777777" w:rsidTr="001A56EE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30CDF7" w14:textId="77777777" w:rsidR="00501C33" w:rsidRPr="00D62DC5" w:rsidRDefault="00501C33" w:rsidP="001A56EE">
            <w:pPr>
              <w:pStyle w:val="TAC"/>
              <w:rPr>
                <w:rFonts w:cs="Arial"/>
                <w:lang w:eastAsia="zh-CN"/>
              </w:rPr>
            </w:pPr>
            <w:r w:rsidRPr="00D62DC5">
              <w:rPr>
                <w:rFonts w:cs="Arial"/>
              </w:rPr>
              <w:t>CP-OFDM 16 QAM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5A6149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 xml:space="preserve">≤ </w:t>
            </w:r>
            <w:r>
              <w:rPr>
                <w:rFonts w:cs="Arial"/>
                <w:lang w:val="en-CA"/>
              </w:rPr>
              <w:t>3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52FE39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 xml:space="preserve">≤ </w:t>
            </w:r>
            <w:r>
              <w:rPr>
                <w:rFonts w:cs="Arial"/>
                <w:lang w:val="en-CA"/>
              </w:rPr>
              <w:t>1.5</w:t>
            </w:r>
          </w:p>
        </w:tc>
      </w:tr>
      <w:tr w:rsidR="00501C33" w:rsidRPr="00D62DC5" w14:paraId="35ECB1CA" w14:textId="77777777" w:rsidTr="001A56EE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89C973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 xml:space="preserve">CP-OFDM </w:t>
            </w:r>
            <w:r w:rsidRPr="00D62DC5">
              <w:rPr>
                <w:rFonts w:cs="Arial"/>
                <w:lang w:eastAsia="zh-CN"/>
              </w:rPr>
              <w:t>64</w:t>
            </w:r>
            <w:r w:rsidRPr="00D62DC5">
              <w:rPr>
                <w:rFonts w:cs="Arial"/>
              </w:rPr>
              <w:t xml:space="preserve">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0207A9" w14:textId="77777777" w:rsidR="00501C33" w:rsidRPr="00D62DC5" w:rsidRDefault="00501C33" w:rsidP="001A56EE">
            <w:pPr>
              <w:pStyle w:val="TAC"/>
              <w:rPr>
                <w:rFonts w:cs="Arial"/>
              </w:rPr>
            </w:pPr>
            <w:r w:rsidRPr="00D62DC5">
              <w:rPr>
                <w:rFonts w:cs="Arial"/>
              </w:rPr>
              <w:t xml:space="preserve">≤ </w:t>
            </w:r>
            <w:r>
              <w:rPr>
                <w:rFonts w:cs="Arial"/>
                <w:lang w:val="en-CA"/>
              </w:rPr>
              <w:t>3</w:t>
            </w:r>
          </w:p>
        </w:tc>
      </w:tr>
      <w:tr w:rsidR="00501C33" w:rsidRPr="00D62DC5" w14:paraId="618CC355" w14:textId="77777777" w:rsidTr="001A56EE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6D7297" w14:textId="77777777" w:rsidR="00501C33" w:rsidRPr="00D62DC5" w:rsidRDefault="00501C33" w:rsidP="001A56EE">
            <w:pPr>
              <w:pStyle w:val="TAC"/>
              <w:rPr>
                <w:rFonts w:cs="Arial"/>
                <w:lang w:eastAsia="zh-CN"/>
              </w:rPr>
            </w:pPr>
            <w:r w:rsidRPr="00D62DC5">
              <w:rPr>
                <w:rFonts w:cs="Arial"/>
              </w:rPr>
              <w:t xml:space="preserve">CP-OFDM </w:t>
            </w:r>
            <w:r w:rsidRPr="00D62DC5">
              <w:rPr>
                <w:rFonts w:cs="Arial"/>
                <w:lang w:eastAsia="zh-CN"/>
              </w:rPr>
              <w:t>256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D1ED64" w14:textId="77777777" w:rsidR="00501C33" w:rsidRPr="00D62DC5" w:rsidRDefault="00501C33" w:rsidP="001A56EE">
            <w:pPr>
              <w:pStyle w:val="TAC"/>
              <w:rPr>
                <w:rFonts w:cs="Arial"/>
                <w:lang w:eastAsia="ko-KR"/>
              </w:rPr>
            </w:pPr>
            <w:r w:rsidRPr="0033472A">
              <w:rPr>
                <w:rFonts w:cs="Arial"/>
                <w:highlight w:val="yellow"/>
              </w:rPr>
              <w:t xml:space="preserve">≤ </w:t>
            </w:r>
            <w:r w:rsidRPr="0033472A">
              <w:rPr>
                <w:rFonts w:cs="Arial"/>
                <w:highlight w:val="yellow"/>
                <w:lang w:val="en-CA"/>
              </w:rPr>
              <w:t>6</w:t>
            </w:r>
          </w:p>
        </w:tc>
      </w:tr>
    </w:tbl>
    <w:p w14:paraId="60F10AD3" w14:textId="77777777" w:rsidR="00501C33" w:rsidRDefault="00501C33" w:rsidP="00501C33"/>
    <w:p w14:paraId="3444F488" w14:textId="73BF74C9" w:rsidR="00501C33" w:rsidRDefault="00501C33" w:rsidP="00501C33">
      <w:r>
        <w:t xml:space="preserve">Results for channel </w:t>
      </w:r>
      <w:r w:rsidR="00F410F1">
        <w:t>bandwidths</w:t>
      </w:r>
      <w:r>
        <w:t xml:space="preserve"> of 5 – 100 MHz can be found in Annex. Results format is such that required backof</w:t>
      </w:r>
      <w:r w:rsidR="00F410F1">
        <w:t>f</w:t>
      </w:r>
      <w:r>
        <w:t xml:space="preserve"> is compared against MPR in Table 1 and if MPR is enough then negative value is reported with green </w:t>
      </w:r>
      <w:r w:rsidR="00F410F1">
        <w:t>colour</w:t>
      </w:r>
      <w:bookmarkStart w:id="1" w:name="_GoBack"/>
      <w:bookmarkEnd w:id="1"/>
      <w:r>
        <w:t xml:space="preserve">. In case MPR is not sufficient then positive value is reported with red </w:t>
      </w:r>
      <w:r w:rsidR="00F410F1">
        <w:t>colour</w:t>
      </w:r>
      <w:r>
        <w:t xml:space="preserve">. </w:t>
      </w:r>
    </w:p>
    <w:p w14:paraId="4FBBBF95" w14:textId="4D89ABA2" w:rsidR="00501C33" w:rsidRDefault="00501C33" w:rsidP="00501C33">
      <w:r>
        <w:t xml:space="preserve">I can be seen from simulation results that PC3 MPR is almost a always sufficient for PC2. This was anticipated as for LTE same MPR is </w:t>
      </w:r>
      <w:r w:rsidR="00F410F1">
        <w:t>defined</w:t>
      </w:r>
      <w:r>
        <w:t xml:space="preserve"> for PC2 and PC3. There are however some cases when PC3 MPR is not enough, these cases have common issues as follows</w:t>
      </w:r>
    </w:p>
    <w:p w14:paraId="63A03457" w14:textId="50403B2A" w:rsidR="00501C33" w:rsidRDefault="00501C33" w:rsidP="00501C33">
      <w:pPr>
        <w:pStyle w:val="ListParagraph"/>
        <w:numPr>
          <w:ilvl w:val="0"/>
          <w:numId w:val="4"/>
        </w:numPr>
      </w:pPr>
      <w:r>
        <w:t>Mostly DFT-s-OFDM</w:t>
      </w:r>
    </w:p>
    <w:p w14:paraId="4B2AA4F5" w14:textId="3A97FD80" w:rsidR="00501C33" w:rsidRDefault="00501C33" w:rsidP="00501C33">
      <w:pPr>
        <w:pStyle w:val="ListParagraph"/>
        <w:numPr>
          <w:ilvl w:val="0"/>
          <w:numId w:val="4"/>
        </w:numPr>
      </w:pPr>
      <w:r>
        <w:t>Mostly PI/2 BPSK and QPSK</w:t>
      </w:r>
    </w:p>
    <w:p w14:paraId="73E4EC64" w14:textId="29B3E171" w:rsidR="00501C33" w:rsidRDefault="00501C33" w:rsidP="00501C33">
      <w:pPr>
        <w:pStyle w:val="ListParagraph"/>
        <w:numPr>
          <w:ilvl w:val="0"/>
          <w:numId w:val="4"/>
        </w:numPr>
      </w:pPr>
      <w:r>
        <w:t>Mostly 1 RB at the edge and at maximum 2RB at the edge</w:t>
      </w:r>
    </w:p>
    <w:p w14:paraId="74DC7F71" w14:textId="15994849" w:rsidR="00027FA4" w:rsidRDefault="00027FA4" w:rsidP="00027FA4">
      <w:r>
        <w:t xml:space="preserve">After detailed examination of the above cases root cause for the need of </w:t>
      </w:r>
      <w:r w:rsidR="00F410F1">
        <w:t>additional</w:t>
      </w:r>
      <w:r>
        <w:t xml:space="preserve"> MPR was found. It is linear le</w:t>
      </w:r>
      <w:r w:rsidR="00827A91">
        <w:t>a</w:t>
      </w:r>
      <w:r>
        <w:t xml:space="preserve">kage from transmitted RB which violated the SEM </w:t>
      </w:r>
      <w:r w:rsidR="00F410F1">
        <w:t>immediately</w:t>
      </w:r>
      <w:r>
        <w:t xml:space="preserve"> outside the channel edge. Reason why this is a problem for PC2 and not for PC3 is that PSD for PC2 is higher but SEM is same. Reason why this is a problem for NR but not for </w:t>
      </w:r>
      <w:r>
        <w:lastRenderedPageBreak/>
        <w:t xml:space="preserve">LTE is that NR has higher SU. Reason why this is mostly a problem for DFT-s-OFDM and not for CP-OFDM is that </w:t>
      </w:r>
      <w:r w:rsidR="00303F99">
        <w:t>CP-OFDM gets more MPR. MPR is also reason why PI/2 PB</w:t>
      </w:r>
      <w:r w:rsidR="00330B6B">
        <w:t>SK and QPSK are mostly</w:t>
      </w:r>
      <w:r w:rsidR="00303F99">
        <w:t xml:space="preserve"> impacted.</w:t>
      </w:r>
    </w:p>
    <w:p w14:paraId="6D4BD209" w14:textId="4D265FAE" w:rsidR="00330B6B" w:rsidRDefault="00330B6B" w:rsidP="00027FA4">
      <w:r>
        <w:t xml:space="preserve">After founding out the root cause we made some experiments and the outcome was that if the window </w:t>
      </w:r>
      <w:r w:rsidR="00F410F1">
        <w:t>length</w:t>
      </w:r>
      <w:r>
        <w:t xml:space="preserve"> is increased from 2% to </w:t>
      </w:r>
      <w:r w:rsidR="00DB24BE">
        <w:t>2.8</w:t>
      </w:r>
      <w:r w:rsidRPr="00827A91">
        <w:t>%</w:t>
      </w:r>
      <w:r>
        <w:t xml:space="preserve"> for these corner cases then PC3 MPR is sufficient for PC2. This is illustrated in Figure 1.</w:t>
      </w:r>
    </w:p>
    <w:p w14:paraId="5D00FC39" w14:textId="6022A5D5" w:rsidR="00330B6B" w:rsidRDefault="00330B6B" w:rsidP="00330B6B">
      <w:pPr>
        <w:jc w:val="center"/>
        <w:rPr>
          <w:b/>
        </w:rPr>
      </w:pPr>
      <w:r w:rsidRPr="00330B6B">
        <w:rPr>
          <w:b/>
        </w:rPr>
        <w:t>Figure 1:</w:t>
      </w:r>
    </w:p>
    <w:p w14:paraId="2C40D923" w14:textId="28977C15" w:rsidR="008E3F9B" w:rsidRDefault="00DB24BE" w:rsidP="00330B6B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0958BF2C" wp14:editId="7BDAB08B">
            <wp:extent cx="2689860" cy="2013799"/>
            <wp:effectExtent l="0" t="0" r="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146" cy="2017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EC235" w14:textId="41980156" w:rsidR="00303F99" w:rsidRDefault="00F105E4" w:rsidP="00027FA4">
      <w:r>
        <w:t>As we have proposal for final FR1 MPR in this meeting [2] which allows more MPR than what was used in [1]</w:t>
      </w:r>
      <w:r w:rsidR="00330B6B">
        <w:t xml:space="preserve"> we think that PC3 MPR is sufficient for PC2 and it is left for UE implementation to solve the linear leakage issue of the corner cases.</w:t>
      </w:r>
    </w:p>
    <w:p w14:paraId="78A35054" w14:textId="059900D1" w:rsidR="00330B6B" w:rsidRPr="00330B6B" w:rsidRDefault="00D97D28" w:rsidP="00027FA4">
      <w:pPr>
        <w:rPr>
          <w:b/>
        </w:rPr>
      </w:pPr>
      <w:r>
        <w:rPr>
          <w:b/>
        </w:rPr>
        <w:t>Proposal: If proposed MPR [2</w:t>
      </w:r>
      <w:r w:rsidR="00330B6B" w:rsidRPr="00330B6B">
        <w:rPr>
          <w:b/>
        </w:rPr>
        <w:t>]</w:t>
      </w:r>
      <w:r>
        <w:rPr>
          <w:b/>
        </w:rPr>
        <w:t xml:space="preserve"> or MPR that gives more backoff than [2]</w:t>
      </w:r>
      <w:r w:rsidR="00330B6B" w:rsidRPr="00330B6B">
        <w:rPr>
          <w:b/>
        </w:rPr>
        <w:t xml:space="preserve"> is </w:t>
      </w:r>
      <w:r>
        <w:rPr>
          <w:b/>
        </w:rPr>
        <w:t>agreed</w:t>
      </w:r>
      <w:r w:rsidR="00330B6B" w:rsidRPr="00330B6B">
        <w:rPr>
          <w:b/>
        </w:rPr>
        <w:t xml:space="preserve"> then PC3 MPR is applied also for PC2.</w:t>
      </w:r>
    </w:p>
    <w:p w14:paraId="5CCC9DDA" w14:textId="108E692D" w:rsidR="00330B6B" w:rsidRDefault="00330B6B" w:rsidP="00330B6B">
      <w:pPr>
        <w:pStyle w:val="Heading1"/>
      </w:pPr>
      <w:r>
        <w:t>3</w:t>
      </w:r>
      <w:r>
        <w:tab/>
        <w:t>Conclusion</w:t>
      </w:r>
    </w:p>
    <w:p w14:paraId="4265904E" w14:textId="15C02A8B" w:rsidR="00330B6B" w:rsidRDefault="00330B6B" w:rsidP="00330B6B">
      <w:r>
        <w:t>In thi</w:t>
      </w:r>
      <w:r w:rsidR="009A3281">
        <w:t>s contribution we have re-presented the studies of</w:t>
      </w:r>
      <w:r>
        <w:t xml:space="preserve"> NR PC2 MPR </w:t>
      </w:r>
      <w:r w:rsidR="009A3281">
        <w:t xml:space="preserve">from [1] </w:t>
      </w:r>
      <w:r>
        <w:t>and made following proposal.</w:t>
      </w:r>
    </w:p>
    <w:p w14:paraId="5BB440B4" w14:textId="77777777" w:rsidR="00D97D28" w:rsidRPr="00330B6B" w:rsidRDefault="00D97D28" w:rsidP="00D97D28">
      <w:pPr>
        <w:rPr>
          <w:b/>
        </w:rPr>
      </w:pPr>
      <w:r>
        <w:rPr>
          <w:b/>
        </w:rPr>
        <w:t>Proposal: If proposed MPR [2</w:t>
      </w:r>
      <w:r w:rsidRPr="00330B6B">
        <w:rPr>
          <w:b/>
        </w:rPr>
        <w:t>]</w:t>
      </w:r>
      <w:r>
        <w:rPr>
          <w:b/>
        </w:rPr>
        <w:t xml:space="preserve"> or MPR that gives more backoff than [2]</w:t>
      </w:r>
      <w:r w:rsidRPr="00330B6B">
        <w:rPr>
          <w:b/>
        </w:rPr>
        <w:t xml:space="preserve"> is </w:t>
      </w:r>
      <w:r>
        <w:rPr>
          <w:b/>
        </w:rPr>
        <w:t>agreed</w:t>
      </w:r>
      <w:r w:rsidRPr="00330B6B">
        <w:rPr>
          <w:b/>
        </w:rPr>
        <w:t xml:space="preserve"> then PC3 MPR is applied also for PC2.</w:t>
      </w:r>
    </w:p>
    <w:p w14:paraId="29D8ABC0" w14:textId="77777777" w:rsidR="00442AAC" w:rsidRDefault="00442AAC" w:rsidP="00442AAC">
      <w:pPr>
        <w:pStyle w:val="Heading1"/>
      </w:pPr>
      <w:r>
        <w:t>4</w:t>
      </w:r>
      <w:r>
        <w:tab/>
        <w:t>References</w:t>
      </w:r>
    </w:p>
    <w:p w14:paraId="44727D2F" w14:textId="096A3E70" w:rsidR="009A3281" w:rsidRDefault="009A3281" w:rsidP="009A3281">
      <w:pPr>
        <w:tabs>
          <w:tab w:val="left" w:pos="1985"/>
        </w:tabs>
        <w:jc w:val="both"/>
        <w:rPr>
          <w:sz w:val="22"/>
        </w:rPr>
      </w:pPr>
      <w:r>
        <w:t xml:space="preserve">[1] </w:t>
      </w:r>
      <w:r w:rsidRPr="009A3281">
        <w:t>R4-1712447</w:t>
      </w:r>
      <w:r>
        <w:t xml:space="preserve">, NR PC2 MPR, </w:t>
      </w:r>
      <w:r w:rsidRPr="0074290F">
        <w:rPr>
          <w:sz w:val="22"/>
        </w:rPr>
        <w:t>Nokia, Nokia Shanghai Bell, Skyworks Solutions, Inc.</w:t>
      </w:r>
      <w:r>
        <w:rPr>
          <w:sz w:val="22"/>
        </w:rPr>
        <w:t>, RAN4#85</w:t>
      </w:r>
    </w:p>
    <w:p w14:paraId="4BEA0802" w14:textId="4DFA4CA8" w:rsidR="00F105E4" w:rsidRDefault="00F105E4" w:rsidP="00F105E4">
      <w:r>
        <w:t xml:space="preserve">[2] </w:t>
      </w:r>
      <w:r w:rsidR="00D97D28" w:rsidRPr="00D97D28">
        <w:t>R4-1800057</w:t>
      </w:r>
      <w:r w:rsidR="00D97D28">
        <w:t xml:space="preserve">. </w:t>
      </w:r>
      <w:r>
        <w:rPr>
          <w:sz w:val="22"/>
        </w:rPr>
        <w:t>Sub-6 MPR WF,</w:t>
      </w:r>
      <w:r w:rsidRPr="006C1B72">
        <w:t xml:space="preserve"> Nokia, Nokia Shanghai Bell</w:t>
      </w:r>
      <w:r>
        <w:t>, RAN4 NR AH1801</w:t>
      </w:r>
    </w:p>
    <w:p w14:paraId="2227D09E" w14:textId="225F88DD" w:rsidR="009A3281" w:rsidRDefault="009A3281" w:rsidP="00442AAC"/>
    <w:p w14:paraId="517623B0" w14:textId="70828949" w:rsidR="00501C33" w:rsidRDefault="00501C33" w:rsidP="00501C33">
      <w:pPr>
        <w:pStyle w:val="Heading1"/>
      </w:pPr>
      <w:r>
        <w:t>Annex</w:t>
      </w:r>
    </w:p>
    <w:p w14:paraId="09C1407E" w14:textId="77777777" w:rsidR="00442AAC" w:rsidRDefault="00442AAC" w:rsidP="00442AAC"/>
    <w:p w14:paraId="55D3DC4B" w14:textId="77777777" w:rsidR="00442AAC" w:rsidRPr="004947E7" w:rsidRDefault="00442AAC" w:rsidP="00442AAC">
      <w:pPr>
        <w:rPr>
          <w:lang w:val="fi-FI"/>
        </w:rPr>
      </w:pPr>
      <w:r>
        <w:object w:dxaOrig="1440" w:dyaOrig="1248" w14:anchorId="78BAA4D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in;height:62.4pt" o:ole="">
            <v:imagedata r:id="rId9" o:title=""/>
          </v:shape>
          <o:OLEObject Type="Embed" ProgID="Outlook.FileAttach" ShapeID="_x0000_i1025" DrawAspect="Icon" ObjectID="_1577188206" r:id="rId10"/>
        </w:object>
      </w:r>
      <w:r w:rsidRPr="000F4D3F">
        <w:t xml:space="preserve"> </w:t>
      </w:r>
      <w:r>
        <w:object w:dxaOrig="1440" w:dyaOrig="1248" w14:anchorId="2B533EBA">
          <v:shape id="_x0000_i1026" type="#_x0000_t75" style="width:1in;height:62.4pt" o:ole="">
            <v:imagedata r:id="rId11" o:title=""/>
          </v:shape>
          <o:OLEObject Type="Embed" ProgID="Outlook.FileAttach" ShapeID="_x0000_i1026" DrawAspect="Icon" ObjectID="_1577188207" r:id="rId12"/>
        </w:object>
      </w:r>
      <w:r>
        <w:object w:dxaOrig="1440" w:dyaOrig="1248" w14:anchorId="339A1F0B">
          <v:shape id="_x0000_i1027" type="#_x0000_t75" style="width:1in;height:62.4pt" o:ole="">
            <v:imagedata r:id="rId13" o:title=""/>
          </v:shape>
          <o:OLEObject Type="Embed" ProgID="Outlook.FileAttach" ShapeID="_x0000_i1027" DrawAspect="Icon" ObjectID="_1577188208" r:id="rId14"/>
        </w:object>
      </w:r>
      <w:r>
        <w:object w:dxaOrig="1440" w:dyaOrig="1248" w14:anchorId="3AA5A8B0">
          <v:shape id="_x0000_i1028" type="#_x0000_t75" style="width:1in;height:62.4pt" o:ole="">
            <v:imagedata r:id="rId15" o:title=""/>
          </v:shape>
          <o:OLEObject Type="Embed" ProgID="Outlook.FileAttach" ShapeID="_x0000_i1028" DrawAspect="Icon" ObjectID="_1577188209" r:id="rId16"/>
        </w:object>
      </w:r>
    </w:p>
    <w:p w14:paraId="3BB6FDC4" w14:textId="77777777" w:rsidR="00442AAC" w:rsidRDefault="00442AAC" w:rsidP="00442AAC">
      <w:r>
        <w:object w:dxaOrig="1440" w:dyaOrig="1248" w14:anchorId="00452A8E">
          <v:shape id="_x0000_i1029" type="#_x0000_t75" style="width:1in;height:62.4pt" o:ole="">
            <v:imagedata r:id="rId17" o:title=""/>
          </v:shape>
          <o:OLEObject Type="Embed" ProgID="Outlook.FileAttach" ShapeID="_x0000_i1029" DrawAspect="Icon" ObjectID="_1577188210" r:id="rId18"/>
        </w:object>
      </w:r>
      <w:r>
        <w:object w:dxaOrig="1440" w:dyaOrig="1248" w14:anchorId="787E290D">
          <v:shape id="_x0000_i1030" type="#_x0000_t75" style="width:1in;height:62.4pt" o:ole="">
            <v:imagedata r:id="rId19" o:title=""/>
          </v:shape>
          <o:OLEObject Type="Embed" ProgID="Outlook.FileAttach" ShapeID="_x0000_i1030" DrawAspect="Icon" ObjectID="_1577188211" r:id="rId20"/>
        </w:object>
      </w:r>
      <w:r>
        <w:object w:dxaOrig="1440" w:dyaOrig="1248" w14:anchorId="1AF9E305">
          <v:shape id="_x0000_i1031" type="#_x0000_t75" style="width:1in;height:62.4pt" o:ole="">
            <v:imagedata r:id="rId21" o:title=""/>
          </v:shape>
          <o:OLEObject Type="Embed" ProgID="Outlook.FileAttach" ShapeID="_x0000_i1031" DrawAspect="Icon" ObjectID="_1577188212" r:id="rId22"/>
        </w:object>
      </w:r>
      <w:r>
        <w:object w:dxaOrig="1440" w:dyaOrig="1248" w14:anchorId="7F86EC16">
          <v:shape id="_x0000_i1032" type="#_x0000_t75" style="width:1in;height:62.4pt" o:ole="">
            <v:imagedata r:id="rId23" o:title=""/>
          </v:shape>
          <o:OLEObject Type="Embed" ProgID="Outlook.FileAttach" ShapeID="_x0000_i1032" DrawAspect="Icon" ObjectID="_1577188213" r:id="rId24"/>
        </w:object>
      </w:r>
    </w:p>
    <w:p w14:paraId="76321DD8" w14:textId="77777777" w:rsidR="00442AAC" w:rsidRDefault="00442AAC" w:rsidP="00442AAC">
      <w:r>
        <w:object w:dxaOrig="1440" w:dyaOrig="1248" w14:anchorId="761C0DD0">
          <v:shape id="_x0000_i1033" type="#_x0000_t75" style="width:1in;height:62.4pt" o:ole="">
            <v:imagedata r:id="rId25" o:title=""/>
          </v:shape>
          <o:OLEObject Type="Embed" ProgID="Outlook.FileAttach" ShapeID="_x0000_i1033" DrawAspect="Icon" ObjectID="_1577188214" r:id="rId26"/>
        </w:object>
      </w:r>
      <w:r>
        <w:object w:dxaOrig="1440" w:dyaOrig="1248" w14:anchorId="2D4ACE4A">
          <v:shape id="_x0000_i1034" type="#_x0000_t75" style="width:1in;height:62.4pt" o:ole="">
            <v:imagedata r:id="rId27" o:title=""/>
          </v:shape>
          <o:OLEObject Type="Embed" ProgID="Outlook.FileAttach" ShapeID="_x0000_i1034" DrawAspect="Icon" ObjectID="_1577188215" r:id="rId28"/>
        </w:object>
      </w:r>
    </w:p>
    <w:p w14:paraId="267BDC2E" w14:textId="77777777" w:rsidR="00442AAC" w:rsidRDefault="00442AAC" w:rsidP="00442AAC"/>
    <w:sectPr w:rsidR="00442AAC">
      <w:headerReference w:type="even" r:id="rId29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3FC1AD3" w14:textId="77777777" w:rsidR="00AF744E" w:rsidRDefault="00AF744E" w:rsidP="002B3503">
      <w:pPr>
        <w:spacing w:after="0"/>
      </w:pPr>
      <w:r>
        <w:separator/>
      </w:r>
    </w:p>
  </w:endnote>
  <w:endnote w:type="continuationSeparator" w:id="0">
    <w:p w14:paraId="3617E50A" w14:textId="77777777" w:rsidR="00AF744E" w:rsidRDefault="00AF744E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F37829B" w14:textId="77777777" w:rsidR="00AF744E" w:rsidRDefault="00AF744E" w:rsidP="002B3503">
      <w:pPr>
        <w:spacing w:after="0"/>
      </w:pPr>
      <w:r>
        <w:separator/>
      </w:r>
    </w:p>
  </w:footnote>
  <w:footnote w:type="continuationSeparator" w:id="0">
    <w:p w14:paraId="4C67687A" w14:textId="77777777" w:rsidR="00AF744E" w:rsidRDefault="00AF744E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1407AE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041810"/>
    <w:multiLevelType w:val="hybridMultilevel"/>
    <w:tmpl w:val="97BA38EC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DCE7F82"/>
    <w:multiLevelType w:val="hybridMultilevel"/>
    <w:tmpl w:val="D8AE3152"/>
    <w:lvl w:ilvl="0" w:tplc="6B9EEF16">
      <w:start w:val="1"/>
      <w:numFmt w:val="decimal"/>
      <w:lvlText w:val="%1"/>
      <w:lvlJc w:val="left"/>
      <w:pPr>
        <w:ind w:left="1488" w:hanging="1128"/>
      </w:pPr>
      <w:rPr>
        <w:rFonts w:hint="default"/>
      </w:r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B675C9"/>
    <w:multiLevelType w:val="hybridMultilevel"/>
    <w:tmpl w:val="C458EFAC"/>
    <w:lvl w:ilvl="0" w:tplc="040B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34CF23E3"/>
    <w:multiLevelType w:val="hybridMultilevel"/>
    <w:tmpl w:val="AC70B952"/>
    <w:lvl w:ilvl="0" w:tplc="C8FC0E86">
      <w:start w:val="1"/>
      <w:numFmt w:val="decimal"/>
      <w:lvlText w:val="%1"/>
      <w:lvlJc w:val="left"/>
      <w:pPr>
        <w:ind w:left="1500" w:hanging="1140"/>
      </w:pPr>
      <w:rPr>
        <w:rFonts w:hint="default"/>
      </w:r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EB54B0B"/>
    <w:multiLevelType w:val="hybridMultilevel"/>
    <w:tmpl w:val="557E41F4"/>
    <w:lvl w:ilvl="0" w:tplc="040B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 w15:restartNumberingAfterBreak="0">
    <w:nsid w:val="5B9A6271"/>
    <w:multiLevelType w:val="hybridMultilevel"/>
    <w:tmpl w:val="B70E4D52"/>
    <w:lvl w:ilvl="0" w:tplc="6D68C192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0CF2691"/>
    <w:multiLevelType w:val="hybridMultilevel"/>
    <w:tmpl w:val="98AC645A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0"/>
  </w:num>
  <w:num w:numId="5">
    <w:abstractNumId w:val="3"/>
  </w:num>
  <w:num w:numId="6">
    <w:abstractNumId w:val="7"/>
  </w:num>
  <w:num w:numId="7">
    <w:abstractNumId w:val="6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450E"/>
    <w:rsid w:val="00027FA4"/>
    <w:rsid w:val="000B4E56"/>
    <w:rsid w:val="000E681D"/>
    <w:rsid w:val="000F2546"/>
    <w:rsid w:val="00135280"/>
    <w:rsid w:val="001D5C73"/>
    <w:rsid w:val="00214C87"/>
    <w:rsid w:val="00291DDD"/>
    <w:rsid w:val="002A7181"/>
    <w:rsid w:val="002B3503"/>
    <w:rsid w:val="002F6A38"/>
    <w:rsid w:val="00303F99"/>
    <w:rsid w:val="00330B6B"/>
    <w:rsid w:val="003777FE"/>
    <w:rsid w:val="0043450E"/>
    <w:rsid w:val="00442AAC"/>
    <w:rsid w:val="00454E53"/>
    <w:rsid w:val="00491386"/>
    <w:rsid w:val="004A602E"/>
    <w:rsid w:val="004C0103"/>
    <w:rsid w:val="004D3D81"/>
    <w:rsid w:val="00501C33"/>
    <w:rsid w:val="00535173"/>
    <w:rsid w:val="00570B14"/>
    <w:rsid w:val="00641C2E"/>
    <w:rsid w:val="00695804"/>
    <w:rsid w:val="006C6840"/>
    <w:rsid w:val="00726265"/>
    <w:rsid w:val="0074290F"/>
    <w:rsid w:val="007D20DF"/>
    <w:rsid w:val="00827A91"/>
    <w:rsid w:val="00864BE3"/>
    <w:rsid w:val="008A4493"/>
    <w:rsid w:val="008E3F9B"/>
    <w:rsid w:val="00940559"/>
    <w:rsid w:val="009A3281"/>
    <w:rsid w:val="009B1E68"/>
    <w:rsid w:val="009D6AAB"/>
    <w:rsid w:val="00A451E8"/>
    <w:rsid w:val="00A6018C"/>
    <w:rsid w:val="00AF744E"/>
    <w:rsid w:val="00B65B59"/>
    <w:rsid w:val="00BC764C"/>
    <w:rsid w:val="00D275CC"/>
    <w:rsid w:val="00D767C4"/>
    <w:rsid w:val="00D97D28"/>
    <w:rsid w:val="00DB24BE"/>
    <w:rsid w:val="00E33B68"/>
    <w:rsid w:val="00EE5CA0"/>
    <w:rsid w:val="00F105E4"/>
    <w:rsid w:val="00F410F1"/>
    <w:rsid w:val="00FD08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0B9CB1B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F410F1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F410F1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F410F1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F410F1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F410F1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F410F1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F410F1"/>
    <w:pPr>
      <w:outlineLvl w:val="5"/>
    </w:pPr>
  </w:style>
  <w:style w:type="paragraph" w:styleId="Heading7">
    <w:name w:val="heading 7"/>
    <w:basedOn w:val="H6"/>
    <w:next w:val="Normal"/>
    <w:qFormat/>
    <w:rsid w:val="00F410F1"/>
    <w:pPr>
      <w:outlineLvl w:val="6"/>
    </w:pPr>
  </w:style>
  <w:style w:type="paragraph" w:styleId="Heading8">
    <w:name w:val="heading 8"/>
    <w:basedOn w:val="Heading1"/>
    <w:next w:val="Normal"/>
    <w:qFormat/>
    <w:rsid w:val="00F410F1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F410F1"/>
    <w:pPr>
      <w:outlineLvl w:val="8"/>
    </w:pPr>
  </w:style>
  <w:style w:type="character" w:default="1" w:styleId="DefaultParagraphFont">
    <w:name w:val="Default Paragraph Font"/>
    <w:semiHidden/>
    <w:rsid w:val="00F410F1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F410F1"/>
  </w:style>
  <w:style w:type="paragraph" w:styleId="TOC8">
    <w:name w:val="toc 8"/>
    <w:basedOn w:val="TOC1"/>
    <w:semiHidden/>
    <w:rsid w:val="00F410F1"/>
    <w:pPr>
      <w:spacing w:before="180"/>
      <w:ind w:left="2693" w:hanging="2693"/>
    </w:pPr>
    <w:rPr>
      <w:b/>
    </w:rPr>
  </w:style>
  <w:style w:type="paragraph" w:styleId="TOC1">
    <w:name w:val="toc 1"/>
    <w:semiHidden/>
    <w:rsid w:val="00F410F1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F410F1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F410F1"/>
    <w:pPr>
      <w:ind w:left="1701" w:hanging="1701"/>
    </w:pPr>
  </w:style>
  <w:style w:type="paragraph" w:styleId="TOC4">
    <w:name w:val="toc 4"/>
    <w:basedOn w:val="TOC3"/>
    <w:semiHidden/>
    <w:rsid w:val="00F410F1"/>
    <w:pPr>
      <w:ind w:left="1418" w:hanging="1418"/>
    </w:pPr>
  </w:style>
  <w:style w:type="paragraph" w:styleId="TOC3">
    <w:name w:val="toc 3"/>
    <w:basedOn w:val="TOC2"/>
    <w:semiHidden/>
    <w:rsid w:val="00F410F1"/>
    <w:pPr>
      <w:ind w:left="1134" w:hanging="1134"/>
    </w:pPr>
  </w:style>
  <w:style w:type="paragraph" w:styleId="TOC2">
    <w:name w:val="toc 2"/>
    <w:basedOn w:val="TOC1"/>
    <w:semiHidden/>
    <w:rsid w:val="00F410F1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F410F1"/>
    <w:pPr>
      <w:ind w:left="284"/>
    </w:pPr>
  </w:style>
  <w:style w:type="paragraph" w:styleId="Index1">
    <w:name w:val="index 1"/>
    <w:basedOn w:val="Normal"/>
    <w:semiHidden/>
    <w:rsid w:val="00F410F1"/>
    <w:pPr>
      <w:keepLines/>
      <w:spacing w:after="0"/>
    </w:pPr>
  </w:style>
  <w:style w:type="paragraph" w:customStyle="1" w:styleId="ZH">
    <w:name w:val="ZH"/>
    <w:rsid w:val="00F410F1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F410F1"/>
    <w:pPr>
      <w:outlineLvl w:val="9"/>
    </w:pPr>
  </w:style>
  <w:style w:type="paragraph" w:styleId="ListNumber2">
    <w:name w:val="List Number 2"/>
    <w:basedOn w:val="ListNumber"/>
    <w:semiHidden/>
    <w:rsid w:val="00F410F1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F410F1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F410F1"/>
    <w:rPr>
      <w:b/>
      <w:position w:val="6"/>
      <w:sz w:val="16"/>
    </w:rPr>
  </w:style>
  <w:style w:type="paragraph" w:styleId="FootnoteText">
    <w:name w:val="footnote text"/>
    <w:basedOn w:val="Normal"/>
    <w:semiHidden/>
    <w:rsid w:val="00F410F1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F410F1"/>
    <w:rPr>
      <w:b/>
    </w:rPr>
  </w:style>
  <w:style w:type="paragraph" w:customStyle="1" w:styleId="TAC">
    <w:name w:val="TAC"/>
    <w:basedOn w:val="TAL"/>
    <w:link w:val="TACChar"/>
    <w:rsid w:val="00F410F1"/>
    <w:pPr>
      <w:jc w:val="center"/>
    </w:pPr>
  </w:style>
  <w:style w:type="paragraph" w:customStyle="1" w:styleId="TF">
    <w:name w:val="TF"/>
    <w:basedOn w:val="TH"/>
    <w:rsid w:val="00F410F1"/>
    <w:pPr>
      <w:keepNext w:val="0"/>
      <w:spacing w:before="0" w:after="240"/>
    </w:pPr>
  </w:style>
  <w:style w:type="paragraph" w:customStyle="1" w:styleId="NO">
    <w:name w:val="NO"/>
    <w:basedOn w:val="Normal"/>
    <w:rsid w:val="00F410F1"/>
    <w:pPr>
      <w:keepLines/>
      <w:ind w:left="1135" w:hanging="851"/>
    </w:pPr>
  </w:style>
  <w:style w:type="paragraph" w:styleId="TOC9">
    <w:name w:val="toc 9"/>
    <w:basedOn w:val="TOC8"/>
    <w:semiHidden/>
    <w:rsid w:val="00F410F1"/>
    <w:pPr>
      <w:ind w:left="1418" w:hanging="1418"/>
    </w:pPr>
  </w:style>
  <w:style w:type="paragraph" w:customStyle="1" w:styleId="EX">
    <w:name w:val="EX"/>
    <w:basedOn w:val="Normal"/>
    <w:rsid w:val="00F410F1"/>
    <w:pPr>
      <w:keepLines/>
      <w:ind w:left="1702" w:hanging="1418"/>
    </w:pPr>
  </w:style>
  <w:style w:type="paragraph" w:customStyle="1" w:styleId="FP">
    <w:name w:val="FP"/>
    <w:basedOn w:val="Normal"/>
    <w:rsid w:val="00F410F1"/>
    <w:pPr>
      <w:spacing w:after="0"/>
    </w:pPr>
  </w:style>
  <w:style w:type="paragraph" w:customStyle="1" w:styleId="LD">
    <w:name w:val="LD"/>
    <w:rsid w:val="00F410F1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F410F1"/>
    <w:pPr>
      <w:spacing w:after="0"/>
    </w:pPr>
  </w:style>
  <w:style w:type="paragraph" w:customStyle="1" w:styleId="EW">
    <w:name w:val="EW"/>
    <w:basedOn w:val="EX"/>
    <w:rsid w:val="00F410F1"/>
    <w:pPr>
      <w:spacing w:after="0"/>
    </w:pPr>
  </w:style>
  <w:style w:type="paragraph" w:styleId="TOC6">
    <w:name w:val="toc 6"/>
    <w:basedOn w:val="TOC5"/>
    <w:next w:val="Normal"/>
    <w:semiHidden/>
    <w:rsid w:val="00F410F1"/>
    <w:pPr>
      <w:ind w:left="1985" w:hanging="1985"/>
    </w:pPr>
  </w:style>
  <w:style w:type="paragraph" w:styleId="TOC7">
    <w:name w:val="toc 7"/>
    <w:basedOn w:val="TOC6"/>
    <w:next w:val="Normal"/>
    <w:semiHidden/>
    <w:rsid w:val="00F410F1"/>
    <w:pPr>
      <w:ind w:left="2268" w:hanging="2268"/>
    </w:pPr>
  </w:style>
  <w:style w:type="paragraph" w:styleId="ListBullet2">
    <w:name w:val="List Bullet 2"/>
    <w:basedOn w:val="ListBullet"/>
    <w:semiHidden/>
    <w:rsid w:val="00F410F1"/>
    <w:pPr>
      <w:ind w:left="851"/>
    </w:pPr>
  </w:style>
  <w:style w:type="paragraph" w:styleId="ListBullet3">
    <w:name w:val="List Bullet 3"/>
    <w:basedOn w:val="ListBullet2"/>
    <w:semiHidden/>
    <w:rsid w:val="00F410F1"/>
    <w:pPr>
      <w:ind w:left="1135"/>
    </w:pPr>
  </w:style>
  <w:style w:type="paragraph" w:styleId="ListNumber">
    <w:name w:val="List Number"/>
    <w:basedOn w:val="List"/>
    <w:semiHidden/>
    <w:rsid w:val="00F410F1"/>
  </w:style>
  <w:style w:type="paragraph" w:customStyle="1" w:styleId="EQ">
    <w:name w:val="EQ"/>
    <w:basedOn w:val="Normal"/>
    <w:next w:val="Normal"/>
    <w:rsid w:val="00F410F1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F410F1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F410F1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F410F1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F410F1"/>
    <w:pPr>
      <w:jc w:val="right"/>
    </w:pPr>
  </w:style>
  <w:style w:type="paragraph" w:customStyle="1" w:styleId="H6">
    <w:name w:val="H6"/>
    <w:basedOn w:val="Heading5"/>
    <w:next w:val="Normal"/>
    <w:rsid w:val="00F410F1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F410F1"/>
    <w:pPr>
      <w:ind w:left="851" w:hanging="851"/>
    </w:pPr>
  </w:style>
  <w:style w:type="paragraph" w:customStyle="1" w:styleId="TAL">
    <w:name w:val="TAL"/>
    <w:basedOn w:val="Normal"/>
    <w:rsid w:val="00F410F1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F410F1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F410F1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F410F1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F410F1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F410F1"/>
    <w:pPr>
      <w:framePr w:wrap="notBeside" w:y="16161"/>
    </w:pPr>
  </w:style>
  <w:style w:type="character" w:customStyle="1" w:styleId="ZGSM">
    <w:name w:val="ZGSM"/>
    <w:rsid w:val="00F410F1"/>
  </w:style>
  <w:style w:type="paragraph" w:styleId="List2">
    <w:name w:val="List 2"/>
    <w:basedOn w:val="List"/>
    <w:semiHidden/>
    <w:rsid w:val="00F410F1"/>
    <w:pPr>
      <w:ind w:left="851"/>
    </w:pPr>
  </w:style>
  <w:style w:type="paragraph" w:customStyle="1" w:styleId="ZG">
    <w:name w:val="ZG"/>
    <w:rsid w:val="00F410F1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F410F1"/>
    <w:pPr>
      <w:ind w:left="1135"/>
    </w:pPr>
  </w:style>
  <w:style w:type="paragraph" w:styleId="List4">
    <w:name w:val="List 4"/>
    <w:basedOn w:val="List3"/>
    <w:semiHidden/>
    <w:rsid w:val="00F410F1"/>
    <w:pPr>
      <w:ind w:left="1418"/>
    </w:pPr>
  </w:style>
  <w:style w:type="paragraph" w:styleId="List5">
    <w:name w:val="List 5"/>
    <w:basedOn w:val="List4"/>
    <w:semiHidden/>
    <w:rsid w:val="00F410F1"/>
    <w:pPr>
      <w:ind w:left="1702"/>
    </w:pPr>
  </w:style>
  <w:style w:type="paragraph" w:customStyle="1" w:styleId="EditorsNote">
    <w:name w:val="Editor's Note"/>
    <w:basedOn w:val="NO"/>
    <w:rsid w:val="00F410F1"/>
    <w:rPr>
      <w:color w:val="FF0000"/>
    </w:rPr>
  </w:style>
  <w:style w:type="paragraph" w:styleId="List">
    <w:name w:val="List"/>
    <w:basedOn w:val="Normal"/>
    <w:semiHidden/>
    <w:rsid w:val="00F410F1"/>
    <w:pPr>
      <w:ind w:left="568" w:hanging="284"/>
    </w:pPr>
  </w:style>
  <w:style w:type="paragraph" w:styleId="ListBullet">
    <w:name w:val="List Bullet"/>
    <w:basedOn w:val="List"/>
    <w:semiHidden/>
    <w:rsid w:val="00F410F1"/>
  </w:style>
  <w:style w:type="paragraph" w:styleId="ListBullet4">
    <w:name w:val="List Bullet 4"/>
    <w:basedOn w:val="ListBullet3"/>
    <w:semiHidden/>
    <w:rsid w:val="00F410F1"/>
    <w:pPr>
      <w:ind w:left="1418"/>
    </w:pPr>
  </w:style>
  <w:style w:type="paragraph" w:styleId="ListBullet5">
    <w:name w:val="List Bullet 5"/>
    <w:basedOn w:val="ListBullet4"/>
    <w:semiHidden/>
    <w:rsid w:val="00F410F1"/>
    <w:pPr>
      <w:ind w:left="1702"/>
    </w:pPr>
  </w:style>
  <w:style w:type="paragraph" w:customStyle="1" w:styleId="B1">
    <w:name w:val="B1"/>
    <w:basedOn w:val="List"/>
    <w:rsid w:val="00F410F1"/>
  </w:style>
  <w:style w:type="paragraph" w:customStyle="1" w:styleId="B2">
    <w:name w:val="B2"/>
    <w:basedOn w:val="List2"/>
    <w:rsid w:val="00F410F1"/>
  </w:style>
  <w:style w:type="paragraph" w:customStyle="1" w:styleId="B3">
    <w:name w:val="B3"/>
    <w:basedOn w:val="List3"/>
    <w:rsid w:val="00F410F1"/>
  </w:style>
  <w:style w:type="paragraph" w:customStyle="1" w:styleId="B4">
    <w:name w:val="B4"/>
    <w:basedOn w:val="List4"/>
    <w:rsid w:val="00F410F1"/>
  </w:style>
  <w:style w:type="paragraph" w:customStyle="1" w:styleId="B5">
    <w:name w:val="B5"/>
    <w:basedOn w:val="List5"/>
    <w:rsid w:val="00F410F1"/>
  </w:style>
  <w:style w:type="paragraph" w:styleId="Footer">
    <w:name w:val="footer"/>
    <w:basedOn w:val="Header"/>
    <w:semiHidden/>
    <w:rsid w:val="00F410F1"/>
    <w:pPr>
      <w:jc w:val="center"/>
    </w:pPr>
    <w:rPr>
      <w:i/>
    </w:rPr>
  </w:style>
  <w:style w:type="paragraph" w:customStyle="1" w:styleId="ZTD">
    <w:name w:val="ZTD"/>
    <w:basedOn w:val="ZB"/>
    <w:rsid w:val="00F410F1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D767C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25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w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" Type="http://schemas.openxmlformats.org/officeDocument/2006/relationships/styles" Target="styles.xml"/><Relationship Id="rId21" Type="http://schemas.openxmlformats.org/officeDocument/2006/relationships/image" Target="media/image8.wmf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wmf"/><Relationship Id="rId25" Type="http://schemas.openxmlformats.org/officeDocument/2006/relationships/image" Target="media/image10.w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wmf"/><Relationship Id="rId24" Type="http://schemas.openxmlformats.org/officeDocument/2006/relationships/oleObject" Target="embeddings/oleObject8.bin"/><Relationship Id="rId5" Type="http://schemas.openxmlformats.org/officeDocument/2006/relationships/webSettings" Target="webSettings.xml"/><Relationship Id="rId15" Type="http://schemas.openxmlformats.org/officeDocument/2006/relationships/image" Target="media/image5.wmf"/><Relationship Id="rId23" Type="http://schemas.openxmlformats.org/officeDocument/2006/relationships/image" Target="media/image9.wmf"/><Relationship Id="rId28" Type="http://schemas.openxmlformats.org/officeDocument/2006/relationships/oleObject" Target="embeddings/oleObject10.bin"/><Relationship Id="rId10" Type="http://schemas.openxmlformats.org/officeDocument/2006/relationships/oleObject" Target="embeddings/oleObject1.bin"/><Relationship Id="rId19" Type="http://schemas.openxmlformats.org/officeDocument/2006/relationships/image" Target="media/image7.wmf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1.wmf"/><Relationship Id="rId30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D5FDC13-DC2B-4C4B-92E1-3D67185A04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6</TotalTime>
  <Pages>3</Pages>
  <Words>384</Words>
  <Characters>3115</Characters>
  <Application>Microsoft Office Word</Application>
  <DocSecurity>0</DocSecurity>
  <Lines>25</Lines>
  <Paragraphs>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3493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Vasenkari, Petri J. (Nokia - FI/Espoo)</cp:lastModifiedBy>
  <cp:revision>4</cp:revision>
  <cp:lastPrinted>1899-12-31T22:00:00Z</cp:lastPrinted>
  <dcterms:created xsi:type="dcterms:W3CDTF">2018-01-11T11:58:00Z</dcterms:created>
  <dcterms:modified xsi:type="dcterms:W3CDTF">2018-01-11T13:04:00Z</dcterms:modified>
</cp:coreProperties>
</file>